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84559" w14:textId="77777777" w:rsidR="0044530C" w:rsidRDefault="0044530C">
      <w:pPr>
        <w:rPr>
          <w:lang w:val="en-US"/>
        </w:rPr>
      </w:pPr>
    </w:p>
    <w:p w14:paraId="1968AACF" w14:textId="77777777" w:rsidR="00C31E2B" w:rsidRDefault="00C31E2B">
      <w:pPr>
        <w:rPr>
          <w:lang w:val="en-US"/>
        </w:rPr>
      </w:pPr>
    </w:p>
    <w:p w14:paraId="1FE2630A" w14:textId="77777777" w:rsidR="00C31E2B" w:rsidRDefault="00C31E2B" w:rsidP="00C31E2B">
      <w:pPr>
        <w:tabs>
          <w:tab w:val="left" w:pos="4067"/>
        </w:tabs>
        <w:rPr>
          <w:lang w:val="en-US"/>
        </w:rPr>
      </w:pPr>
      <w:r>
        <w:rPr>
          <w:lang w:val="en-U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60"/>
      </w:tblGrid>
      <w:tr w:rsidR="00C31E2B" w14:paraId="5A9C81CB" w14:textId="77777777" w:rsidTr="00C31E2B">
        <w:tc>
          <w:tcPr>
            <w:tcW w:w="9576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</w:tcPr>
          <w:p w14:paraId="5F8A42A2" w14:textId="1C52F952" w:rsidR="00C31E2B" w:rsidRPr="00C31E2B" w:rsidRDefault="007A47BE" w:rsidP="00C31E2B">
            <w:pPr>
              <w:pStyle w:val="Heading1"/>
              <w:spacing w:before="0" w:after="0"/>
              <w:jc w:val="center"/>
              <w:rPr>
                <w:rFonts w:ascii="Tahoma" w:hAnsi="Tahoma" w:cs="Tahoma"/>
                <w:b/>
                <w:bCs/>
                <w:caps/>
                <w:color w:val="FF0000"/>
                <w:sz w:val="24"/>
                <w:szCs w:val="24"/>
              </w:rPr>
            </w:pPr>
            <w:r w:rsidRPr="00C31E2B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Board Of Directors</w:t>
            </w:r>
          </w:p>
          <w:p w14:paraId="1770BA01" w14:textId="14351ACD" w:rsidR="00C31E2B" w:rsidRDefault="007A47BE" w:rsidP="00C31E2B">
            <w:pPr>
              <w:tabs>
                <w:tab w:val="left" w:pos="4067"/>
              </w:tabs>
              <w:jc w:val="center"/>
              <w:rPr>
                <w:lang w:val="en-US"/>
              </w:rPr>
            </w:pPr>
            <w:r w:rsidRPr="00C31E2B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Meeting Highlights – </w:t>
            </w: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June 20</w:t>
            </w:r>
            <w:r w:rsidRPr="00C31E2B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, 202</w:t>
            </w: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</w:tbl>
    <w:p w14:paraId="66B41744" w14:textId="77777777" w:rsidR="005D07D2" w:rsidRDefault="005D07D2" w:rsidP="005D07D2">
      <w:pPr>
        <w:spacing w:after="0" w:line="240" w:lineRule="auto"/>
        <w:jc w:val="both"/>
        <w:rPr>
          <w:rFonts w:ascii="Tahoma" w:hAnsi="Tahoma" w:cs="Tahoma"/>
        </w:rPr>
      </w:pPr>
    </w:p>
    <w:p w14:paraId="1072FF8F" w14:textId="1C00BCC0" w:rsidR="005D07D2" w:rsidRDefault="005D07D2" w:rsidP="005D07D2">
      <w:pPr>
        <w:spacing w:after="0" w:line="240" w:lineRule="auto"/>
        <w:jc w:val="both"/>
        <w:rPr>
          <w:rFonts w:ascii="Tahoma" w:hAnsi="Tahoma" w:cs="Tahoma"/>
        </w:rPr>
      </w:pPr>
      <w:r w:rsidRPr="005D07D2">
        <w:rPr>
          <w:rFonts w:ascii="Tahoma" w:hAnsi="Tahoma" w:cs="Tahoma"/>
        </w:rPr>
        <w:t xml:space="preserve">The College Board of Directors </w:t>
      </w:r>
      <w:r w:rsidR="00267B28">
        <w:rPr>
          <w:rFonts w:ascii="Tahoma" w:hAnsi="Tahoma" w:cs="Tahoma"/>
        </w:rPr>
        <w:t>convened</w:t>
      </w:r>
      <w:r w:rsidRPr="005D07D2">
        <w:rPr>
          <w:rFonts w:ascii="Tahoma" w:hAnsi="Tahoma" w:cs="Tahoma"/>
        </w:rPr>
        <w:t xml:space="preserve"> on </w:t>
      </w:r>
      <w:r w:rsidR="00A710E6">
        <w:rPr>
          <w:rFonts w:ascii="Tahoma" w:hAnsi="Tahoma" w:cs="Tahoma"/>
        </w:rPr>
        <w:t>June 20</w:t>
      </w:r>
      <w:r>
        <w:rPr>
          <w:rFonts w:ascii="Tahoma" w:hAnsi="Tahoma" w:cs="Tahoma"/>
        </w:rPr>
        <w:t xml:space="preserve">, </w:t>
      </w:r>
      <w:r w:rsidR="00586DB6">
        <w:rPr>
          <w:rFonts w:ascii="Tahoma" w:hAnsi="Tahoma" w:cs="Tahoma"/>
        </w:rPr>
        <w:t>2024,</w:t>
      </w:r>
      <w:r w:rsidR="00CD791B">
        <w:rPr>
          <w:rFonts w:ascii="Tahoma" w:hAnsi="Tahoma" w:cs="Tahoma"/>
        </w:rPr>
        <w:t xml:space="preserve"> with near</w:t>
      </w:r>
      <w:r w:rsidR="00267B28">
        <w:rPr>
          <w:rFonts w:ascii="Tahoma" w:hAnsi="Tahoma" w:cs="Tahoma"/>
        </w:rPr>
        <w:t>-</w:t>
      </w:r>
      <w:r w:rsidR="00CD791B">
        <w:rPr>
          <w:rFonts w:ascii="Tahoma" w:hAnsi="Tahoma" w:cs="Tahoma"/>
        </w:rPr>
        <w:t xml:space="preserve">full attendance achieved through </w:t>
      </w:r>
      <w:r w:rsidR="00267B28">
        <w:rPr>
          <w:rFonts w:ascii="Tahoma" w:hAnsi="Tahoma" w:cs="Tahoma"/>
        </w:rPr>
        <w:t xml:space="preserve">a combination of </w:t>
      </w:r>
      <w:r w:rsidRPr="005D07D2">
        <w:rPr>
          <w:rFonts w:ascii="Tahoma" w:hAnsi="Tahoma" w:cs="Tahoma"/>
        </w:rPr>
        <w:t>in</w:t>
      </w:r>
      <w:r w:rsidR="00267B28">
        <w:rPr>
          <w:rFonts w:ascii="Tahoma" w:hAnsi="Tahoma" w:cs="Tahoma"/>
        </w:rPr>
        <w:t>-</w:t>
      </w:r>
      <w:r w:rsidRPr="005D07D2">
        <w:rPr>
          <w:rFonts w:ascii="Tahoma" w:hAnsi="Tahoma" w:cs="Tahoma"/>
        </w:rPr>
        <w:t xml:space="preserve">person </w:t>
      </w:r>
      <w:r w:rsidR="00267B28">
        <w:rPr>
          <w:rFonts w:ascii="Tahoma" w:hAnsi="Tahoma" w:cs="Tahoma"/>
        </w:rPr>
        <w:t>and virtual participation</w:t>
      </w:r>
      <w:r w:rsidRPr="005D07D2">
        <w:rPr>
          <w:rFonts w:ascii="Tahoma" w:hAnsi="Tahoma" w:cs="Tahoma"/>
        </w:rPr>
        <w:t xml:space="preserve">. Mr. Peter Christensen, Assistant Director, Admissibility, Immigration, Refugees and Citizenship Canada (IRCC) attended the meeting as Ministerial Observer pursuant to s. 76 of the College Act. </w:t>
      </w:r>
    </w:p>
    <w:p w14:paraId="22909250" w14:textId="77777777" w:rsidR="005D07D2" w:rsidRDefault="005D07D2" w:rsidP="005D07D2">
      <w:pPr>
        <w:spacing w:after="0" w:line="240" w:lineRule="auto"/>
        <w:jc w:val="both"/>
        <w:rPr>
          <w:rFonts w:ascii="Tahoma" w:hAnsi="Tahoma" w:cs="Tahoma"/>
        </w:rPr>
      </w:pPr>
    </w:p>
    <w:p w14:paraId="555C2041" w14:textId="77777777" w:rsidR="005D07D2" w:rsidRDefault="005D07D2" w:rsidP="005D07D2">
      <w:pPr>
        <w:jc w:val="both"/>
        <w:rPr>
          <w:rFonts w:ascii="Tahoma" w:hAnsi="Tahoma" w:cs="Tahoma"/>
        </w:rPr>
      </w:pPr>
      <w:r w:rsidRPr="005D07D2">
        <w:rPr>
          <w:rFonts w:ascii="Tahoma" w:hAnsi="Tahoma" w:cs="Tahoma"/>
        </w:rPr>
        <w:t>The Board of Directors approved the following item of interest to licensees:</w:t>
      </w:r>
    </w:p>
    <w:p w14:paraId="6CAB191A" w14:textId="363828CD" w:rsidR="005D07D2" w:rsidRPr="00A51520" w:rsidRDefault="002D2188" w:rsidP="005D07D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Style w:val="normaltextrun"/>
          <w:rFonts w:ascii="Tahoma" w:hAnsi="Tahoma" w:cs="Tahoma"/>
        </w:rPr>
      </w:pPr>
      <w:r w:rsidRPr="002D2188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Amendments to the </w:t>
      </w:r>
      <w:r w:rsidR="00DD623E">
        <w:rPr>
          <w:rStyle w:val="normaltextrun"/>
          <w:rFonts w:ascii="Tahoma" w:hAnsi="Tahoma" w:cs="Tahoma"/>
          <w:color w:val="000000"/>
          <w:shd w:val="clear" w:color="auto" w:fill="FFFFFF"/>
          <w:lang w:val="en-US"/>
        </w:rPr>
        <w:t>Eligibility to Obtain Class L3 RCIC-IRB Unrestricted Practice Policy</w:t>
      </w:r>
      <w:r w:rsidR="00DD623E">
        <w:rPr>
          <w:rStyle w:val="eop"/>
          <w:rFonts w:ascii="Tahoma" w:hAnsi="Tahoma" w:cs="Tahoma"/>
          <w:color w:val="000000"/>
          <w:shd w:val="clear" w:color="auto" w:fill="FFFFFF"/>
        </w:rPr>
        <w:t> </w:t>
      </w:r>
      <w:r w:rsidRPr="002D2188">
        <w:rPr>
          <w:rStyle w:val="normaltextrun"/>
          <w:rFonts w:ascii="Tahoma" w:hAnsi="Tahoma" w:cs="Tahoma"/>
          <w:color w:val="000000"/>
          <w:shd w:val="clear" w:color="auto" w:fill="FFFFFF"/>
        </w:rPr>
        <w:t>on the recommendation of the Governance and Nominating Committee (GNC)</w:t>
      </w:r>
      <w:r w:rsidR="00267B28">
        <w:rPr>
          <w:rStyle w:val="normaltextrun"/>
          <w:rFonts w:ascii="Tahoma" w:hAnsi="Tahoma" w:cs="Tahoma"/>
          <w:color w:val="000000"/>
          <w:shd w:val="clear" w:color="auto" w:fill="FFFFFF"/>
        </w:rPr>
        <w:t>. These changes discontinue</w:t>
      </w:r>
      <w:r w:rsidR="009C5247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 the PLAR and Hybrid pathways and provid</w:t>
      </w:r>
      <w:r w:rsidR="00267B28">
        <w:rPr>
          <w:rStyle w:val="normaltextrun"/>
          <w:rFonts w:ascii="Tahoma" w:hAnsi="Tahoma" w:cs="Tahoma"/>
          <w:color w:val="000000"/>
          <w:shd w:val="clear" w:color="auto" w:fill="FFFFFF"/>
        </w:rPr>
        <w:t>e</w:t>
      </w:r>
      <w:r w:rsidR="009C5247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 clarity on the </w:t>
      </w:r>
      <w:r w:rsidR="00D753CB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requirements regarding the </w:t>
      </w:r>
      <w:r w:rsidR="009C5247">
        <w:rPr>
          <w:rStyle w:val="normaltextrun"/>
          <w:rFonts w:ascii="Tahoma" w:hAnsi="Tahoma" w:cs="Tahoma"/>
          <w:color w:val="000000"/>
          <w:shd w:val="clear" w:color="auto" w:fill="FFFFFF"/>
        </w:rPr>
        <w:t xml:space="preserve">Specialization Exam. </w:t>
      </w:r>
    </w:p>
    <w:p w14:paraId="1F3CB450" w14:textId="77777777" w:rsidR="00A51520" w:rsidRDefault="00A51520" w:rsidP="00A51520">
      <w:pPr>
        <w:spacing w:after="0" w:line="240" w:lineRule="auto"/>
        <w:jc w:val="both"/>
        <w:rPr>
          <w:rStyle w:val="normaltextrun"/>
          <w:rFonts w:ascii="Tahoma" w:hAnsi="Tahoma" w:cs="Tahoma"/>
        </w:rPr>
      </w:pPr>
    </w:p>
    <w:p w14:paraId="401A6F7E" w14:textId="5CB4ECF2" w:rsidR="00A51520" w:rsidRPr="00A51520" w:rsidRDefault="00267B28" w:rsidP="00A51520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</w:pPr>
      <w:r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Approval of the </w:t>
      </w:r>
      <w:r w:rsidR="00A51520" w:rsidRPr="00A51520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fiscal 202</w:t>
      </w:r>
      <w:r w:rsidR="00A51520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5</w:t>
      </w:r>
      <w:r w:rsidR="00A51520" w:rsidRPr="00A51520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</w:t>
      </w:r>
      <w:r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budget</w:t>
      </w:r>
      <w:r w:rsidR="009F348C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</w:t>
      </w:r>
      <w:r w:rsidR="00A51520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which </w:t>
      </w:r>
      <w:r w:rsidR="00A51520" w:rsidRPr="00A51520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supports initiatives </w:t>
      </w:r>
      <w:r w:rsidR="0043583A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as </w:t>
      </w:r>
      <w:r w:rsidR="00A51520" w:rsidRPr="00A51520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outline</w:t>
      </w:r>
      <w:r w:rsidR="0043583A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d</w:t>
      </w:r>
      <w:r w:rsidR="00A51520" w:rsidRPr="00A51520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in the </w:t>
      </w:r>
      <w:r w:rsidR="00D154B9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S</w:t>
      </w:r>
      <w:r w:rsidR="00A51520" w:rsidRPr="00A51520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trategic </w:t>
      </w:r>
      <w:r w:rsidR="00D154B9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P</w:t>
      </w:r>
      <w:r w:rsidR="00A51520" w:rsidRPr="00A51520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lan and allocate</w:t>
      </w:r>
      <w:r w:rsidR="009F348C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s</w:t>
      </w:r>
      <w:r w:rsidR="00A51520" w:rsidRPr="00A51520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</w:t>
      </w:r>
      <w:r w:rsidR="009F348C" w:rsidRPr="00A51520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financial resources </w:t>
      </w:r>
      <w:r w:rsidR="00A51520" w:rsidRPr="00A51520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to key organizational priorities and objectives for the upcoming fiscal year</w:t>
      </w:r>
      <w:r w:rsidR="009F348C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.</w:t>
      </w:r>
    </w:p>
    <w:p w14:paraId="1C6D16E6" w14:textId="039FB995" w:rsidR="002D2188" w:rsidRDefault="002D2188" w:rsidP="002D2188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eastAsiaTheme="majorEastAsia" w:hAnsi="Tahoma" w:cs="Tahoma"/>
          <w:sz w:val="22"/>
          <w:szCs w:val="22"/>
        </w:rPr>
        <w:t> </w:t>
      </w:r>
    </w:p>
    <w:p w14:paraId="2014449B" w14:textId="77777777" w:rsidR="002D2188" w:rsidRDefault="002D2188" w:rsidP="002D218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eastAsiaTheme="majorEastAsia" w:hAnsi="Tahoma" w:cs="Tahoma"/>
          <w:sz w:val="22"/>
          <w:szCs w:val="22"/>
        </w:rPr>
      </w:pPr>
      <w:r>
        <w:rPr>
          <w:rStyle w:val="normaltextrun"/>
          <w:rFonts w:ascii="Tahoma" w:eastAsiaTheme="majorEastAsia" w:hAnsi="Tahoma" w:cs="Tahoma"/>
          <w:sz w:val="22"/>
          <w:szCs w:val="22"/>
        </w:rPr>
        <w:t>Other items before the Board of Directors included:</w:t>
      </w:r>
      <w:r>
        <w:rPr>
          <w:rStyle w:val="eop"/>
          <w:rFonts w:ascii="Tahoma" w:eastAsiaTheme="majorEastAsia" w:hAnsi="Tahoma" w:cs="Tahoma"/>
          <w:sz w:val="22"/>
          <w:szCs w:val="22"/>
        </w:rPr>
        <w:t> </w:t>
      </w:r>
    </w:p>
    <w:p w14:paraId="03BF6E4B" w14:textId="77777777" w:rsidR="00517516" w:rsidRDefault="00517516" w:rsidP="002D2188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eastAsiaTheme="majorEastAsia" w:hAnsi="Tahoma" w:cs="Tahoma"/>
          <w:sz w:val="22"/>
          <w:szCs w:val="22"/>
        </w:rPr>
      </w:pPr>
    </w:p>
    <w:p w14:paraId="4498B9FC" w14:textId="6DCD2B3F" w:rsidR="002D2188" w:rsidRPr="00572424" w:rsidRDefault="00572424" w:rsidP="00692D9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 w:rsidRPr="00572424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An update on the progress </w:t>
      </w:r>
      <w:r w:rsidR="00A913A8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toward achieving </w:t>
      </w:r>
      <w:r w:rsidRPr="00572424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Strategic Plan 2023-2025</w:t>
      </w:r>
      <w:r w:rsidR="00A913A8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objective</w:t>
      </w:r>
      <w:r w:rsidR="009A7B4E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s</w:t>
      </w:r>
      <w:r w:rsidR="00BE25F4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,</w:t>
      </w:r>
    </w:p>
    <w:p w14:paraId="773147D5" w14:textId="77777777" w:rsidR="00572424" w:rsidRPr="00572424" w:rsidRDefault="00572424" w:rsidP="00692D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27866969" w14:textId="7FE2D935" w:rsidR="00572424" w:rsidRPr="00692D97" w:rsidRDefault="00572424" w:rsidP="00692D9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A discussion on the development of College By-Laws</w:t>
      </w:r>
      <w:r w:rsidR="00BE25F4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,</w:t>
      </w:r>
    </w:p>
    <w:p w14:paraId="5C8DAA32" w14:textId="77777777" w:rsidR="00692D97" w:rsidRPr="00572424" w:rsidRDefault="00692D97" w:rsidP="00692D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</w:p>
    <w:p w14:paraId="1FC996AB" w14:textId="7A52AC9E" w:rsidR="00572424" w:rsidRDefault="00572424" w:rsidP="00692D9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</w:pPr>
      <w:r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Review of the Financial Results for Period ended </w:t>
      </w:r>
      <w:r w:rsidR="004D26C0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March 31</w:t>
      </w:r>
      <w:r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, </w:t>
      </w:r>
      <w:r w:rsidR="00BE25F4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202</w:t>
      </w:r>
      <w:r w:rsidR="004D26C0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4</w:t>
      </w:r>
      <w:r w:rsidR="00BE25F4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, and</w:t>
      </w:r>
      <w:r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 </w:t>
      </w:r>
    </w:p>
    <w:p w14:paraId="344E2EF1" w14:textId="77777777" w:rsidR="00692D97" w:rsidRDefault="00692D97" w:rsidP="00692D97">
      <w:pPr>
        <w:pStyle w:val="ListParagraph"/>
        <w:spacing w:after="0"/>
        <w:rPr>
          <w:rStyle w:val="normaltextrun"/>
          <w:rFonts w:ascii="Tahoma" w:hAnsi="Tahoma" w:cs="Tahoma"/>
          <w:color w:val="000000"/>
          <w:shd w:val="clear" w:color="auto" w:fill="FFFFFF"/>
        </w:rPr>
      </w:pPr>
    </w:p>
    <w:p w14:paraId="7A373DE3" w14:textId="7B3167D1" w:rsidR="00692D97" w:rsidRPr="00692D97" w:rsidRDefault="00692D97" w:rsidP="00692D9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</w:pPr>
      <w:r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A presentation on College’s Fraud Prevention Month campaign encouraging </w:t>
      </w:r>
      <w:r w:rsidR="00852EC8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members of </w:t>
      </w:r>
      <w:r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the </w:t>
      </w:r>
      <w:r w:rsidR="004B306C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p</w:t>
      </w:r>
      <w:r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ublic to </w:t>
      </w:r>
      <w:r w:rsidR="00E6776C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 xml:space="preserve">verify the status of </w:t>
      </w:r>
      <w:r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licensee</w:t>
      </w:r>
      <w:r w:rsidR="00F12A35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s on the Public Regist</w:t>
      </w:r>
      <w:r w:rsidR="00A72047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er</w:t>
      </w:r>
      <w:r w:rsidR="00BE25F4"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  <w:t>.</w:t>
      </w:r>
    </w:p>
    <w:p w14:paraId="0530551C" w14:textId="77777777" w:rsidR="00572424" w:rsidRDefault="00572424" w:rsidP="00692D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</w:pPr>
    </w:p>
    <w:p w14:paraId="1CD396B6" w14:textId="553BD65D" w:rsidR="00BE25F4" w:rsidRDefault="00BE25F4" w:rsidP="00BE25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eastAsiaTheme="majorEastAsia" w:hAnsi="Tahoma" w:cs="Tahoma"/>
          <w:sz w:val="22"/>
          <w:szCs w:val="22"/>
        </w:rPr>
        <w:t xml:space="preserve">Full minutes of this Board meeting will </w:t>
      </w:r>
      <w:r w:rsidR="00DA4304">
        <w:rPr>
          <w:rStyle w:val="normaltextrun"/>
          <w:rFonts w:ascii="Tahoma" w:eastAsiaTheme="majorEastAsia" w:hAnsi="Tahoma" w:cs="Tahoma"/>
          <w:sz w:val="22"/>
          <w:szCs w:val="22"/>
        </w:rPr>
        <w:t xml:space="preserve">be available </w:t>
      </w:r>
      <w:r>
        <w:rPr>
          <w:rStyle w:val="normaltextrun"/>
          <w:rFonts w:ascii="Tahoma" w:eastAsiaTheme="majorEastAsia" w:hAnsi="Tahoma" w:cs="Tahoma"/>
          <w:sz w:val="22"/>
          <w:szCs w:val="22"/>
        </w:rPr>
        <w:t xml:space="preserve">on the College website </w:t>
      </w:r>
      <w:r w:rsidR="00DA4304">
        <w:rPr>
          <w:rStyle w:val="normaltextrun"/>
          <w:rFonts w:ascii="Tahoma" w:eastAsiaTheme="majorEastAsia" w:hAnsi="Tahoma" w:cs="Tahoma"/>
          <w:sz w:val="22"/>
          <w:szCs w:val="22"/>
        </w:rPr>
        <w:t>after</w:t>
      </w:r>
      <w:r>
        <w:rPr>
          <w:rStyle w:val="normaltextrun"/>
          <w:rFonts w:ascii="Tahoma" w:eastAsiaTheme="majorEastAsia" w:hAnsi="Tahoma" w:cs="Tahoma"/>
          <w:sz w:val="22"/>
          <w:szCs w:val="22"/>
        </w:rPr>
        <w:t xml:space="preserve"> approval by the Board at its next meeting on </w:t>
      </w:r>
      <w:r w:rsidR="004D26C0">
        <w:rPr>
          <w:rStyle w:val="normaltextrun"/>
          <w:rFonts w:ascii="Tahoma" w:eastAsiaTheme="majorEastAsia" w:hAnsi="Tahoma" w:cs="Tahoma"/>
          <w:sz w:val="22"/>
          <w:szCs w:val="22"/>
        </w:rPr>
        <w:t>September 26</w:t>
      </w:r>
      <w:r>
        <w:rPr>
          <w:rStyle w:val="normaltextrun"/>
          <w:rFonts w:ascii="Tahoma" w:eastAsiaTheme="majorEastAsia" w:hAnsi="Tahoma" w:cs="Tahoma"/>
          <w:sz w:val="22"/>
          <w:szCs w:val="22"/>
        </w:rPr>
        <w:t xml:space="preserve">, 2024. </w:t>
      </w:r>
    </w:p>
    <w:p w14:paraId="7C497FFB" w14:textId="77777777" w:rsidR="00BE25F4" w:rsidRDefault="00BE25F4" w:rsidP="00BE25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14:paraId="2ABFC568" w14:textId="0B32213D" w:rsidR="00BE25F4" w:rsidRDefault="00BE25F4" w:rsidP="00BE25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eastAsiaTheme="majorEastAsia" w:hAnsi="Tahoma" w:cs="Tahoma"/>
          <w:sz w:val="22"/>
          <w:szCs w:val="22"/>
        </w:rPr>
        <w:t>College Board meetings are open to the public and licensees wish</w:t>
      </w:r>
      <w:r w:rsidR="00267B28">
        <w:rPr>
          <w:rStyle w:val="normaltextrun"/>
          <w:rFonts w:ascii="Tahoma" w:eastAsiaTheme="majorEastAsia" w:hAnsi="Tahoma" w:cs="Tahoma"/>
          <w:sz w:val="22"/>
          <w:szCs w:val="22"/>
        </w:rPr>
        <w:t>ing</w:t>
      </w:r>
      <w:r>
        <w:rPr>
          <w:rStyle w:val="normaltextrun"/>
          <w:rFonts w:ascii="Tahoma" w:eastAsiaTheme="majorEastAsia" w:hAnsi="Tahoma" w:cs="Tahoma"/>
          <w:sz w:val="22"/>
          <w:szCs w:val="22"/>
        </w:rPr>
        <w:t xml:space="preserve"> to observe. </w:t>
      </w:r>
      <w:r w:rsidR="00267B28">
        <w:rPr>
          <w:rStyle w:val="normaltextrun"/>
          <w:rFonts w:ascii="Tahoma" w:eastAsiaTheme="majorEastAsia" w:hAnsi="Tahoma" w:cs="Tahoma"/>
          <w:sz w:val="22"/>
          <w:szCs w:val="22"/>
        </w:rPr>
        <w:t>The next meeting is scheduled for September 26, 2024.</w:t>
      </w:r>
    </w:p>
    <w:p w14:paraId="756773D5" w14:textId="77777777" w:rsidR="00BE25F4" w:rsidRPr="00692D97" w:rsidRDefault="00BE25F4" w:rsidP="00692D9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Tahoma" w:eastAsiaTheme="minorHAnsi" w:hAnsi="Tahoma" w:cs="Tahoma"/>
          <w:color w:val="000000"/>
          <w:kern w:val="2"/>
          <w:sz w:val="22"/>
          <w:szCs w:val="22"/>
          <w:shd w:val="clear" w:color="auto" w:fill="FFFFFF"/>
          <w:lang w:eastAsia="en-US"/>
        </w:rPr>
      </w:pPr>
    </w:p>
    <w:p w14:paraId="5D41255C" w14:textId="77777777" w:rsidR="002D2188" w:rsidRPr="002D2188" w:rsidRDefault="002D2188" w:rsidP="002D2188">
      <w:pPr>
        <w:spacing w:after="0" w:line="240" w:lineRule="auto"/>
        <w:jc w:val="both"/>
        <w:rPr>
          <w:rFonts w:ascii="Tahoma" w:hAnsi="Tahoma" w:cs="Tahoma"/>
        </w:rPr>
      </w:pPr>
    </w:p>
    <w:p w14:paraId="459CA961" w14:textId="77777777" w:rsidR="00C31E2B" w:rsidRPr="005D07D2" w:rsidRDefault="00C31E2B"/>
    <w:sectPr w:rsidR="00C31E2B" w:rsidRPr="005D07D2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A2711" w14:textId="77777777" w:rsidR="00322B7E" w:rsidRDefault="00322B7E" w:rsidP="00C31E2B">
      <w:pPr>
        <w:spacing w:after="0" w:line="240" w:lineRule="auto"/>
      </w:pPr>
      <w:r>
        <w:separator/>
      </w:r>
    </w:p>
  </w:endnote>
  <w:endnote w:type="continuationSeparator" w:id="0">
    <w:p w14:paraId="021D0353" w14:textId="77777777" w:rsidR="00322B7E" w:rsidRDefault="00322B7E" w:rsidP="00C31E2B">
      <w:pPr>
        <w:spacing w:after="0" w:line="240" w:lineRule="auto"/>
      </w:pPr>
      <w:r>
        <w:continuationSeparator/>
      </w:r>
    </w:p>
  </w:endnote>
  <w:endnote w:type="continuationNotice" w:id="1">
    <w:p w14:paraId="7EB38CF4" w14:textId="77777777" w:rsidR="00322B7E" w:rsidRDefault="00322B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C6A1A3" w14:textId="77777777" w:rsidR="00322B7E" w:rsidRDefault="00322B7E" w:rsidP="00C31E2B">
      <w:pPr>
        <w:spacing w:after="0" w:line="240" w:lineRule="auto"/>
      </w:pPr>
      <w:r>
        <w:separator/>
      </w:r>
    </w:p>
  </w:footnote>
  <w:footnote w:type="continuationSeparator" w:id="0">
    <w:p w14:paraId="1D62B0DE" w14:textId="77777777" w:rsidR="00322B7E" w:rsidRDefault="00322B7E" w:rsidP="00C31E2B">
      <w:pPr>
        <w:spacing w:after="0" w:line="240" w:lineRule="auto"/>
      </w:pPr>
      <w:r>
        <w:continuationSeparator/>
      </w:r>
    </w:p>
  </w:footnote>
  <w:footnote w:type="continuationNotice" w:id="1">
    <w:p w14:paraId="0C29237D" w14:textId="77777777" w:rsidR="00322B7E" w:rsidRDefault="00322B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FAFE6" w14:textId="23891439" w:rsidR="00C31E2B" w:rsidRDefault="00C31E2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D984F4" wp14:editId="0DEA2382">
          <wp:simplePos x="0" y="0"/>
          <wp:positionH relativeFrom="page">
            <wp:posOffset>0</wp:posOffset>
          </wp:positionH>
          <wp:positionV relativeFrom="page">
            <wp:posOffset>10033</wp:posOffset>
          </wp:positionV>
          <wp:extent cx="7772400" cy="1600514"/>
          <wp:effectExtent l="0" t="0" r="0" b="0"/>
          <wp:wrapNone/>
          <wp:docPr id="49" name="Picture 49" descr="A logo with a red and white circle and a leaf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 descr="A logo with a red and white circle and a leaf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" r="42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6005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5229E"/>
    <w:multiLevelType w:val="hybridMultilevel"/>
    <w:tmpl w:val="785490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431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E2B"/>
    <w:rsid w:val="00115814"/>
    <w:rsid w:val="00121A2D"/>
    <w:rsid w:val="001616FC"/>
    <w:rsid w:val="001A3DE2"/>
    <w:rsid w:val="001C17A9"/>
    <w:rsid w:val="001E10C4"/>
    <w:rsid w:val="00267B28"/>
    <w:rsid w:val="00277D52"/>
    <w:rsid w:val="00281827"/>
    <w:rsid w:val="00296EC1"/>
    <w:rsid w:val="002A45EA"/>
    <w:rsid w:val="002C0200"/>
    <w:rsid w:val="002D0655"/>
    <w:rsid w:val="002D2188"/>
    <w:rsid w:val="00303227"/>
    <w:rsid w:val="003179D5"/>
    <w:rsid w:val="00322B7E"/>
    <w:rsid w:val="003734A8"/>
    <w:rsid w:val="003A5B5C"/>
    <w:rsid w:val="003E4B9D"/>
    <w:rsid w:val="003F4681"/>
    <w:rsid w:val="00407D8A"/>
    <w:rsid w:val="0043583A"/>
    <w:rsid w:val="0044530C"/>
    <w:rsid w:val="00454C09"/>
    <w:rsid w:val="004B306C"/>
    <w:rsid w:val="004D26C0"/>
    <w:rsid w:val="00517516"/>
    <w:rsid w:val="00532237"/>
    <w:rsid w:val="00572424"/>
    <w:rsid w:val="00586DB6"/>
    <w:rsid w:val="005A1649"/>
    <w:rsid w:val="005D07D2"/>
    <w:rsid w:val="005F53B7"/>
    <w:rsid w:val="00692D97"/>
    <w:rsid w:val="006C4A8B"/>
    <w:rsid w:val="007118A9"/>
    <w:rsid w:val="007A47BE"/>
    <w:rsid w:val="007C60EA"/>
    <w:rsid w:val="007D722E"/>
    <w:rsid w:val="007E20E4"/>
    <w:rsid w:val="00836FD0"/>
    <w:rsid w:val="00852EC8"/>
    <w:rsid w:val="00865898"/>
    <w:rsid w:val="0088723C"/>
    <w:rsid w:val="008C6760"/>
    <w:rsid w:val="008F08B9"/>
    <w:rsid w:val="009058AF"/>
    <w:rsid w:val="009A7B4E"/>
    <w:rsid w:val="009C5247"/>
    <w:rsid w:val="009D169D"/>
    <w:rsid w:val="009F348C"/>
    <w:rsid w:val="00A34AE4"/>
    <w:rsid w:val="00A51520"/>
    <w:rsid w:val="00A54AB7"/>
    <w:rsid w:val="00A6413F"/>
    <w:rsid w:val="00A710E6"/>
    <w:rsid w:val="00A72047"/>
    <w:rsid w:val="00A85483"/>
    <w:rsid w:val="00A913A8"/>
    <w:rsid w:val="00A913ED"/>
    <w:rsid w:val="00AF2229"/>
    <w:rsid w:val="00B53FA5"/>
    <w:rsid w:val="00BC2F76"/>
    <w:rsid w:val="00BE25F4"/>
    <w:rsid w:val="00BE5C21"/>
    <w:rsid w:val="00BF05D7"/>
    <w:rsid w:val="00C31E2B"/>
    <w:rsid w:val="00C46B0B"/>
    <w:rsid w:val="00C5174A"/>
    <w:rsid w:val="00C73126"/>
    <w:rsid w:val="00CB31FA"/>
    <w:rsid w:val="00CB63D0"/>
    <w:rsid w:val="00CD791B"/>
    <w:rsid w:val="00CE5080"/>
    <w:rsid w:val="00D154B9"/>
    <w:rsid w:val="00D54547"/>
    <w:rsid w:val="00D753CB"/>
    <w:rsid w:val="00D8656F"/>
    <w:rsid w:val="00DA4304"/>
    <w:rsid w:val="00DA4E92"/>
    <w:rsid w:val="00DB51D9"/>
    <w:rsid w:val="00DD3F62"/>
    <w:rsid w:val="00DD623E"/>
    <w:rsid w:val="00DD68AB"/>
    <w:rsid w:val="00DF0FE1"/>
    <w:rsid w:val="00DF38F1"/>
    <w:rsid w:val="00E0729B"/>
    <w:rsid w:val="00E2066D"/>
    <w:rsid w:val="00E6776C"/>
    <w:rsid w:val="00E96276"/>
    <w:rsid w:val="00EE5C96"/>
    <w:rsid w:val="00F12A35"/>
    <w:rsid w:val="00F17C0C"/>
    <w:rsid w:val="00F471A3"/>
    <w:rsid w:val="00F52CD7"/>
    <w:rsid w:val="00F5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33EE8"/>
  <w15:chartTrackingRefBased/>
  <w15:docId w15:val="{943DFE06-DC21-43BC-85BB-53F52EEE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E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E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E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E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E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E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E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E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E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E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E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E2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E2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E2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E2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E2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E2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E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E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E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E2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E2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E2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E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E2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E2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3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1E2B"/>
  </w:style>
  <w:style w:type="paragraph" w:styleId="Footer">
    <w:name w:val="footer"/>
    <w:basedOn w:val="Normal"/>
    <w:link w:val="FooterChar"/>
    <w:uiPriority w:val="99"/>
    <w:unhideWhenUsed/>
    <w:rsid w:val="00C3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E2B"/>
  </w:style>
  <w:style w:type="table" w:styleId="TableGrid">
    <w:name w:val="Table Grid"/>
    <w:basedOn w:val="TableNormal"/>
    <w:uiPriority w:val="39"/>
    <w:rsid w:val="00C31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D2188"/>
  </w:style>
  <w:style w:type="character" w:customStyle="1" w:styleId="eop">
    <w:name w:val="eop"/>
    <w:basedOn w:val="DefaultParagraphFont"/>
    <w:rsid w:val="002D2188"/>
  </w:style>
  <w:style w:type="paragraph" w:customStyle="1" w:styleId="paragraph">
    <w:name w:val="paragraph"/>
    <w:basedOn w:val="Normal"/>
    <w:rsid w:val="002D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CA"/>
    </w:rPr>
  </w:style>
  <w:style w:type="paragraph" w:styleId="Revision">
    <w:name w:val="Revision"/>
    <w:hidden/>
    <w:uiPriority w:val="99"/>
    <w:semiHidden/>
    <w:rsid w:val="00E962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9e14ea-5afe-4fb3-97c7-8a56e36d33df">
      <Terms xmlns="http://schemas.microsoft.com/office/infopath/2007/PartnerControls"/>
    </lcf76f155ced4ddcb4097134ff3c332f>
    <TaxCatchAll xmlns="cb821b48-69ef-4f17-93e3-c699db99aac6" xsi:nil="true"/>
    <Notes0 xmlns="329e14ea-5afe-4fb3-97c7-8a56e36d33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DA1227E30942B380CDCB4EAED9DD" ma:contentTypeVersion="19" ma:contentTypeDescription="Create a new document." ma:contentTypeScope="" ma:versionID="be8d5f57770dbaf2ed08e221e7edb342">
  <xsd:schema xmlns:xsd="http://www.w3.org/2001/XMLSchema" xmlns:xs="http://www.w3.org/2001/XMLSchema" xmlns:p="http://schemas.microsoft.com/office/2006/metadata/properties" xmlns:ns2="329e14ea-5afe-4fb3-97c7-8a56e36d33df" xmlns:ns3="cb821b48-69ef-4f17-93e3-c699db99aac6" targetNamespace="http://schemas.microsoft.com/office/2006/metadata/properties" ma:root="true" ma:fieldsID="ba53efc821227eb2175c27061df20ebd" ns2:_="" ns3:_="">
    <xsd:import namespace="329e14ea-5afe-4fb3-97c7-8a56e36d33df"/>
    <xsd:import namespace="cb821b48-69ef-4f17-93e3-c699db99a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Notes0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e14ea-5afe-4fb3-97c7-8a56e36d33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Notes0" ma:index="21" nillable="true" ma:displayName="Notes" ma:description="This was sent to translation on 01/07/2022. If edits are made, send updated copy to translation." ma:format="Dropdown" ma:internalName="Notes0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360aeec-f5c5-49fd-988e-9b98f3aca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21b48-69ef-4f17-93e3-c699db99aac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bf9b811-c7f6-42ee-98ff-c2d80120a470}" ma:internalName="TaxCatchAll" ma:showField="CatchAllData" ma:web="cb821b48-69ef-4f17-93e3-c699db99a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7F276E-551C-4A56-818A-BC432D90FDC6}">
  <ds:schemaRefs>
    <ds:schemaRef ds:uri="http://schemas.microsoft.com/office/2006/metadata/properties"/>
    <ds:schemaRef ds:uri="http://schemas.microsoft.com/office/infopath/2007/PartnerControls"/>
    <ds:schemaRef ds:uri="329e14ea-5afe-4fb3-97c7-8a56e36d33df"/>
    <ds:schemaRef ds:uri="cb821b48-69ef-4f17-93e3-c699db99aac6"/>
  </ds:schemaRefs>
</ds:datastoreItem>
</file>

<file path=customXml/itemProps2.xml><?xml version="1.0" encoding="utf-8"?>
<ds:datastoreItem xmlns:ds="http://schemas.openxmlformats.org/officeDocument/2006/customXml" ds:itemID="{26826E36-0811-45B7-813B-47BD60858A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165DE-A845-43E1-AFD1-B4DC5FB945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e14ea-5afe-4fb3-97c7-8a56e36d33df"/>
    <ds:schemaRef ds:uri="cb821b48-69ef-4f17-93e3-c699db99a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Rumble</dc:creator>
  <cp:keywords/>
  <dc:description/>
  <cp:lastModifiedBy>Shawn Woytowich</cp:lastModifiedBy>
  <cp:revision>3</cp:revision>
  <dcterms:created xsi:type="dcterms:W3CDTF">2024-06-24T21:08:00Z</dcterms:created>
  <dcterms:modified xsi:type="dcterms:W3CDTF">2024-06-25T17:09:00Z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0x0101007915B3351E662B4A8695A4DECEE18543</vt:lpwstr>
  </property>
  <property fmtid="{D5CDD505-2E9C-101B-9397-08002B2CF9AE}" pid="3" name="MediaServiceImageTags">
    <vt:lpwstr/>
  </property>
</Properties>
</file>